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72A" w:rsidRPr="003F4A90" w:rsidRDefault="002F572A" w:rsidP="002F572A">
      <w:pPr>
        <w:pStyle w:val="Corpodetexto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Redação da lei de Diretrizes Orçamentária</w:t>
      </w: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3F4A90">
        <w:rPr>
          <w:rFonts w:ascii="Times New Roman" w:hAnsi="Times New Roman" w:cs="Times New Roman"/>
          <w:b/>
          <w:sz w:val="24"/>
          <w:szCs w:val="24"/>
        </w:rPr>
        <w:t>DAS</w:t>
      </w:r>
      <w:r w:rsidRPr="003F4A90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b/>
          <w:sz w:val="24"/>
          <w:szCs w:val="24"/>
        </w:rPr>
        <w:t>EMENDAS</w:t>
      </w:r>
      <w:r w:rsidRPr="003F4A90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b/>
          <w:sz w:val="24"/>
          <w:szCs w:val="24"/>
        </w:rPr>
        <w:t>PARLAMENTARES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 xml:space="preserve">Artigo </w:t>
      </w:r>
      <w:r>
        <w:rPr>
          <w:rFonts w:ascii="Times New Roman" w:hAnsi="Times New Roman" w:cs="Times New Roman"/>
          <w:sz w:val="24"/>
          <w:szCs w:val="24"/>
        </w:rPr>
        <w:t>XX</w:t>
      </w:r>
      <w:r w:rsidRPr="003F4A90">
        <w:rPr>
          <w:rFonts w:ascii="Times New Roman" w:hAnsi="Times New Roman" w:cs="Times New Roman"/>
          <w:sz w:val="24"/>
          <w:szCs w:val="24"/>
        </w:rPr>
        <w:t xml:space="preserve"> - O Projeto de Lei Orçamentária de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F4A90">
        <w:rPr>
          <w:rFonts w:ascii="Times New Roman" w:hAnsi="Times New Roman" w:cs="Times New Roman"/>
          <w:sz w:val="24"/>
          <w:szCs w:val="24"/>
        </w:rPr>
        <w:t xml:space="preserve"> conterá dotação específica como reserva de </w:t>
      </w:r>
      <w:r w:rsidRPr="002B1044">
        <w:rPr>
          <w:rFonts w:ascii="Times New Roman" w:hAnsi="Times New Roman" w:cs="Times New Roman"/>
          <w:sz w:val="24"/>
          <w:szCs w:val="24"/>
        </w:rPr>
        <w:t>contingência para atendimento de</w:t>
      </w:r>
      <w:r w:rsidRPr="002B10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1044">
        <w:rPr>
          <w:rFonts w:ascii="Times New Roman" w:hAnsi="Times New Roman" w:cs="Times New Roman"/>
          <w:sz w:val="24"/>
          <w:szCs w:val="24"/>
        </w:rPr>
        <w:t>programações decorrentes de emendas parlamentares individuais, cujo montante, será</w:t>
      </w:r>
      <w:r w:rsidRPr="002B104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245CC">
        <w:rPr>
          <w:rFonts w:ascii="Times New Roman" w:hAnsi="Times New Roman" w:cs="Times New Roman"/>
          <w:sz w:val="24"/>
          <w:szCs w:val="24"/>
          <w:highlight w:val="yellow"/>
        </w:rPr>
        <w:t>equivalente</w:t>
      </w:r>
      <w:r w:rsidRPr="005245CC">
        <w:rPr>
          <w:rFonts w:ascii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5245CC">
        <w:rPr>
          <w:rFonts w:ascii="Times New Roman" w:hAnsi="Times New Roman" w:cs="Times New Roman"/>
          <w:sz w:val="24"/>
          <w:szCs w:val="24"/>
          <w:highlight w:val="yellow"/>
        </w:rPr>
        <w:t>a</w:t>
      </w:r>
      <w:r w:rsidRPr="005245CC">
        <w:rPr>
          <w:rFonts w:ascii="Times New Roman" w:hAnsi="Times New Roman" w:cs="Times New Roman"/>
          <w:spacing w:val="-3"/>
          <w:sz w:val="24"/>
          <w:szCs w:val="24"/>
          <w:highlight w:val="yellow"/>
        </w:rPr>
        <w:t xml:space="preserve"> __</w:t>
      </w:r>
      <w:r w:rsidRPr="005245CC">
        <w:rPr>
          <w:rFonts w:ascii="Times New Roman" w:hAnsi="Times New Roman" w:cs="Times New Roman"/>
          <w:sz w:val="24"/>
          <w:szCs w:val="24"/>
          <w:highlight w:val="yellow"/>
        </w:rPr>
        <w:t>%</w:t>
      </w:r>
      <w:r w:rsidRPr="005245CC">
        <w:rPr>
          <w:rFonts w:ascii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5245CC">
        <w:rPr>
          <w:rFonts w:ascii="Times New Roman" w:hAnsi="Times New Roman" w:cs="Times New Roman"/>
          <w:sz w:val="24"/>
          <w:szCs w:val="24"/>
          <w:highlight w:val="yellow"/>
        </w:rPr>
        <w:t>(_____ por</w:t>
      </w:r>
      <w:r w:rsidRPr="005245CC">
        <w:rPr>
          <w:rFonts w:ascii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5245CC">
        <w:rPr>
          <w:rFonts w:ascii="Times New Roman" w:hAnsi="Times New Roman" w:cs="Times New Roman"/>
          <w:sz w:val="24"/>
          <w:szCs w:val="24"/>
          <w:highlight w:val="yellow"/>
        </w:rPr>
        <w:t>cento)</w:t>
      </w:r>
      <w:r w:rsidRPr="002B104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B1044">
        <w:rPr>
          <w:rFonts w:ascii="Times New Roman" w:hAnsi="Times New Roman" w:cs="Times New Roman"/>
          <w:sz w:val="24"/>
          <w:szCs w:val="24"/>
        </w:rPr>
        <w:t>da</w:t>
      </w:r>
      <w:r w:rsidRPr="002B1044">
        <w:rPr>
          <w:rFonts w:ascii="Times New Roman" w:hAnsi="Times New Roman" w:cs="Times New Roman"/>
          <w:spacing w:val="-1"/>
          <w:sz w:val="24"/>
          <w:szCs w:val="24"/>
        </w:rPr>
        <w:t xml:space="preserve"> receita corrente líquida prevista, sendo que metade do percentual estabelecido</w:t>
      </w:r>
      <w:r w:rsidRPr="002B1044">
        <w:rPr>
          <w:rFonts w:ascii="Times New Roman" w:hAnsi="Times New Roman" w:cs="Times New Roman"/>
          <w:sz w:val="24"/>
          <w:szCs w:val="24"/>
        </w:rPr>
        <w:t xml:space="preserve"> será destinado a ações e serviços</w:t>
      </w:r>
      <w:r w:rsidRPr="002B10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1044">
        <w:rPr>
          <w:rFonts w:ascii="Times New Roman" w:hAnsi="Times New Roman" w:cs="Times New Roman"/>
          <w:sz w:val="24"/>
          <w:szCs w:val="24"/>
        </w:rPr>
        <w:t>públicos de saúde.</w:t>
      </w:r>
      <w:r w:rsidRPr="003F4A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§ 1º - Cabe ao Legislativo elaborar os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respectivos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quadros demonstrativos</w:t>
      </w:r>
      <w:r w:rsidRPr="003F4A90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consolidados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das emendas parlamentares a serem incorporados como Anexos da Lei Orçamentária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Anual.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§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2</w:t>
      </w:r>
      <w:r w:rsidRPr="003F4A90">
        <w:rPr>
          <w:rFonts w:ascii="Times New Roman" w:hAnsi="Times New Roman" w:cs="Times New Roman"/>
          <w:sz w:val="24"/>
          <w:szCs w:val="24"/>
        </w:rPr>
        <w:t>º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-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Anexos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conterão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identificação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autor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emenda,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a unidade d</w:t>
      </w:r>
      <w:r w:rsidRPr="003F4A90">
        <w:rPr>
          <w:rFonts w:ascii="Times New Roman" w:hAnsi="Times New Roman" w:cs="Times New Roman"/>
          <w:sz w:val="24"/>
          <w:szCs w:val="24"/>
        </w:rPr>
        <w:t>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Administração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Pública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municipal </w:t>
      </w:r>
      <w:r w:rsidRPr="003F4A90">
        <w:rPr>
          <w:rFonts w:ascii="Times New Roman" w:hAnsi="Times New Roman" w:cs="Times New Roman"/>
          <w:sz w:val="24"/>
          <w:szCs w:val="24"/>
        </w:rPr>
        <w:t>responsável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pela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execução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da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emenda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parlamentar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dotação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correspondente.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§ 3º - Caso o recurso correspondente à emenda parlamentar seja alocado em órgão ou entidade da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Administração Pública municipal que não tenha competência para executá-la, ou em grupo de natureza da despesa que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impossibilite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sua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utilização,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fica 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Poder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Executivo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autorizado, cientificado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autor da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emenda,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remanejar 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respectivo valor para o programa de trabalho do órgão ou da entidade da Administração Pública municipal com atribuição</w:t>
      </w:r>
      <w:r w:rsidRPr="003F4A90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para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execução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iniciativa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ou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transferi-lo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grupo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natureza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despesa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 xml:space="preserve">§ 4º - O remanejamento </w:t>
      </w:r>
      <w:r>
        <w:rPr>
          <w:rFonts w:ascii="Times New Roman" w:hAnsi="Times New Roman" w:cs="Times New Roman"/>
          <w:sz w:val="24"/>
          <w:szCs w:val="24"/>
        </w:rPr>
        <w:t xml:space="preserve">da emenda </w:t>
      </w:r>
      <w:r w:rsidRPr="003F4A90">
        <w:rPr>
          <w:rFonts w:ascii="Times New Roman" w:hAnsi="Times New Roman" w:cs="Times New Roman"/>
          <w:sz w:val="24"/>
          <w:szCs w:val="24"/>
        </w:rPr>
        <w:t xml:space="preserve">tratado </w:t>
      </w:r>
      <w:r w:rsidRPr="002F572A">
        <w:rPr>
          <w:rFonts w:ascii="Times New Roman" w:hAnsi="Times New Roman" w:cs="Times New Roman"/>
          <w:sz w:val="24"/>
          <w:szCs w:val="24"/>
        </w:rPr>
        <w:t>no parágrafo anterior</w:t>
      </w:r>
      <w:r w:rsidRPr="003F4A90">
        <w:rPr>
          <w:rFonts w:ascii="Times New Roman" w:hAnsi="Times New Roman" w:cs="Times New Roman"/>
          <w:sz w:val="24"/>
          <w:szCs w:val="24"/>
        </w:rPr>
        <w:t xml:space="preserve"> não será considerado no cômputo dos limites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créditos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adicionais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autorizados ao Executivo.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 xml:space="preserve">§ 5º - A unidade da Administração Pública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3F4A90">
        <w:rPr>
          <w:rFonts w:ascii="Times New Roman" w:hAnsi="Times New Roman" w:cs="Times New Roman"/>
          <w:sz w:val="24"/>
          <w:szCs w:val="24"/>
        </w:rPr>
        <w:t>unicipal responsável pela execução da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emenda parlamentar caberá a verificação de sua viabilidade técnica, o pagamento dos valores decorrentes da execução</w:t>
      </w:r>
      <w:r w:rsidRPr="003F4A90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do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programa de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trabalho e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respectiva</w:t>
      </w:r>
      <w:r w:rsidRPr="003F4A9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prestação de contas.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§ 6º - O acompanhamento da execução das emendas parlamentares dar-se-á por meio de relatórios mensais, que deverá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conter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informações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sobre a tramitação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andamento da execução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das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emendas.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30F">
        <w:rPr>
          <w:rFonts w:ascii="Times New Roman" w:hAnsi="Times New Roman" w:cs="Times New Roman"/>
          <w:sz w:val="24"/>
          <w:szCs w:val="24"/>
        </w:rPr>
        <w:t>§ 7</w:t>
      </w:r>
      <w:r w:rsidRPr="002F230F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2F230F">
        <w:rPr>
          <w:rFonts w:ascii="Times New Roman" w:hAnsi="Times New Roman" w:cs="Times New Roman"/>
          <w:sz w:val="24"/>
          <w:szCs w:val="24"/>
        </w:rPr>
        <w:t xml:space="preserve"> - </w:t>
      </w:r>
      <w:r w:rsidRPr="002F23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 execução do montante destinado a ações e serviços públicos de saúde previsto neste artigo inclusive custeio, será computada para fins do cumprimento do do art. 7</w:t>
      </w:r>
      <w:r w:rsidRPr="002F23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0</w:t>
      </w:r>
      <w:r w:rsidRPr="002F23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da Lei Complementar 141 de 13 de janeiro de 2012, vedada a destinação para pagamento de pessoal ou encargos sociais.</w:t>
      </w:r>
      <w:r w:rsidRPr="003F4A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 xml:space="preserve">Artigo </w:t>
      </w:r>
      <w:r>
        <w:rPr>
          <w:rFonts w:ascii="Times New Roman" w:hAnsi="Times New Roman" w:cs="Times New Roman"/>
          <w:sz w:val="24"/>
          <w:szCs w:val="24"/>
        </w:rPr>
        <w:t>xx</w:t>
      </w:r>
      <w:r w:rsidRPr="003F4A90">
        <w:rPr>
          <w:rFonts w:ascii="Times New Roman" w:hAnsi="Times New Roman" w:cs="Times New Roman"/>
          <w:sz w:val="24"/>
          <w:szCs w:val="24"/>
        </w:rPr>
        <w:t xml:space="preserve"> - As emendas </w:t>
      </w:r>
      <w:r w:rsidRPr="002F230F">
        <w:rPr>
          <w:rFonts w:ascii="Times New Roman" w:hAnsi="Times New Roman" w:cs="Times New Roman"/>
          <w:sz w:val="24"/>
          <w:szCs w:val="24"/>
        </w:rPr>
        <w:t>parlamentares tratadas no artigo anterior, poderão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destinar</w:t>
      </w:r>
      <w:r w:rsidRPr="003F4A9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 xml:space="preserve">recursos para entidades sem fins lucrativos, por meio de transferência voluntária e </w:t>
      </w:r>
      <w:r w:rsidRPr="003F4A90">
        <w:rPr>
          <w:rFonts w:ascii="Times New Roman" w:hAnsi="Times New Roman" w:cs="Times New Roman"/>
          <w:sz w:val="24"/>
          <w:szCs w:val="24"/>
        </w:rPr>
        <w:lastRenderedPageBreak/>
        <w:t>mediante a celebração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instrumento de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parceria, para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 execução de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um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objeto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 interesse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público.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A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 xml:space="preserve">Parágrafo único - As emendas parlamentares a que alude o "caput" deste artigo serão apresentadas em valor </w:t>
      </w:r>
      <w:r w:rsidRPr="002F230F">
        <w:rPr>
          <w:rFonts w:ascii="Times New Roman" w:hAnsi="Times New Roman" w:cs="Times New Roman"/>
          <w:sz w:val="24"/>
          <w:szCs w:val="24"/>
          <w:highlight w:val="yellow"/>
        </w:rPr>
        <w:t>não</w:t>
      </w:r>
      <w:r w:rsidRPr="002F230F">
        <w:rPr>
          <w:rFonts w:ascii="Times New Roman" w:hAnsi="Times New Roman" w:cs="Times New Roman"/>
          <w:spacing w:val="1"/>
          <w:sz w:val="24"/>
          <w:szCs w:val="24"/>
          <w:highlight w:val="yellow"/>
        </w:rPr>
        <w:t xml:space="preserve"> </w:t>
      </w:r>
      <w:r w:rsidRPr="002F230F">
        <w:rPr>
          <w:rFonts w:ascii="Times New Roman" w:hAnsi="Times New Roman" w:cs="Times New Roman"/>
          <w:sz w:val="24"/>
          <w:szCs w:val="24"/>
          <w:highlight w:val="yellow"/>
        </w:rPr>
        <w:t>inferior</w:t>
      </w:r>
      <w:r w:rsidRPr="002F230F">
        <w:rPr>
          <w:rFonts w:ascii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  <w:r w:rsidRPr="002F230F">
        <w:rPr>
          <w:rFonts w:ascii="Times New Roman" w:hAnsi="Times New Roman" w:cs="Times New Roman"/>
          <w:sz w:val="24"/>
          <w:szCs w:val="24"/>
          <w:highlight w:val="yellow"/>
        </w:rPr>
        <w:t>a R$</w:t>
      </w:r>
      <w:r w:rsidRPr="002F230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______</w:t>
      </w:r>
      <w:r w:rsidRPr="002F230F">
        <w:rPr>
          <w:rFonts w:ascii="Times New Roman" w:hAnsi="Times New Roman" w:cs="Times New Roman"/>
          <w:sz w:val="24"/>
          <w:szCs w:val="24"/>
          <w:highlight w:val="yellow"/>
        </w:rPr>
        <w:t xml:space="preserve"> (________</w:t>
      </w:r>
      <w:r w:rsidRPr="002F230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2F230F">
        <w:rPr>
          <w:rFonts w:ascii="Times New Roman" w:hAnsi="Times New Roman" w:cs="Times New Roman"/>
          <w:sz w:val="24"/>
          <w:szCs w:val="24"/>
          <w:highlight w:val="yellow"/>
        </w:rPr>
        <w:t>mil</w:t>
      </w:r>
      <w:r w:rsidRPr="002F230F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r w:rsidRPr="002F230F">
        <w:rPr>
          <w:rFonts w:ascii="Times New Roman" w:hAnsi="Times New Roman" w:cs="Times New Roman"/>
          <w:sz w:val="24"/>
          <w:szCs w:val="24"/>
          <w:highlight w:val="yellow"/>
        </w:rPr>
        <w:t>reais)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 xml:space="preserve">Artigo </w:t>
      </w:r>
      <w:r>
        <w:rPr>
          <w:rFonts w:ascii="Times New Roman" w:hAnsi="Times New Roman" w:cs="Times New Roman"/>
          <w:sz w:val="24"/>
          <w:szCs w:val="24"/>
        </w:rPr>
        <w:t>xx</w:t>
      </w:r>
      <w:r w:rsidRPr="003F4A90">
        <w:rPr>
          <w:rFonts w:ascii="Times New Roman" w:hAnsi="Times New Roman" w:cs="Times New Roman"/>
          <w:sz w:val="24"/>
          <w:szCs w:val="24"/>
        </w:rPr>
        <w:t xml:space="preserve"> - É obrigatória a execução orçamentária e financeira </w:t>
      </w:r>
      <w:r w:rsidRPr="002F230F">
        <w:rPr>
          <w:rFonts w:ascii="Times New Roman" w:hAnsi="Times New Roman" w:cs="Times New Roman"/>
          <w:sz w:val="24"/>
          <w:szCs w:val="24"/>
        </w:rPr>
        <w:t>das emendas parlamentare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F230F">
        <w:rPr>
          <w:rFonts w:ascii="Times New Roman" w:hAnsi="Times New Roman" w:cs="Times New Roman"/>
          <w:sz w:val="24"/>
          <w:szCs w:val="24"/>
        </w:rPr>
        <w:t xml:space="preserve"> individuais , observados os limites</w:t>
      </w:r>
      <w:r w:rsidRPr="003F4A90">
        <w:rPr>
          <w:rFonts w:ascii="Times New Roman" w:hAnsi="Times New Roman" w:cs="Times New Roman"/>
          <w:sz w:val="24"/>
          <w:szCs w:val="24"/>
        </w:rPr>
        <w:t xml:space="preserve"> constitucionais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das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programações.</w:t>
      </w:r>
    </w:p>
    <w:p w:rsidR="002F572A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§ 1º - O dever de execução orçamentária e financeira de que trata o “caput” deste artigo compreende,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cumulativamente, o empenho, a liquidação e o pagamento, admitida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 inscrição em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restos a pagar.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§ 2º - As justificativas para a inexecução das programações orçamentárias decorrentes de emendas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parlamentares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individuais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execução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obrigatória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serão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elaboradas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pelos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gestores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responsáveis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pela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respectiva</w:t>
      </w:r>
      <w:r w:rsidRPr="003F4A90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execução e comporão os relatórios de prestação de contas anual dos Poderes Executivo.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A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 xml:space="preserve">Artigo </w:t>
      </w:r>
      <w:r>
        <w:rPr>
          <w:rFonts w:ascii="Times New Roman" w:hAnsi="Times New Roman" w:cs="Times New Roman"/>
          <w:sz w:val="24"/>
          <w:szCs w:val="24"/>
        </w:rPr>
        <w:t>xx</w:t>
      </w:r>
      <w:r w:rsidRPr="003F4A90">
        <w:rPr>
          <w:rFonts w:ascii="Times New Roman" w:hAnsi="Times New Roman" w:cs="Times New Roman"/>
          <w:sz w:val="24"/>
          <w:szCs w:val="24"/>
        </w:rPr>
        <w:t xml:space="preserve"> - O dever de execução orçamentária e financeira não impõe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execução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despesa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no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caso de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impedimento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ordem técnica.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A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§ 1º - Para os fins deste artigo entende-se como impedimento de ordem técnica a situação</w:t>
      </w:r>
      <w:r w:rsidRPr="003F4A90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ou 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evento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ordem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fática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ou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legal que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obsta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ou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suspende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execução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da programação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orçamentária.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§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2º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-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São consideradas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hipóteses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 impedimentos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 ordem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técnica,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sem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prejuízo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 outras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identificadas em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ato do Poder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Executivo: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1. a ausência de projeto de engenharia aprovado pelo órgão ou entidade da Administração Pública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municipal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responsável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pela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execução da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emenda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parlamentar,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nos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casos em que for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necessário;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2. a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ausência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licença</w:t>
      </w:r>
      <w:r w:rsidRPr="003F4A9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ambiental</w:t>
      </w:r>
      <w:r w:rsidRPr="003F4A9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prévia,</w:t>
      </w:r>
      <w:r w:rsidRPr="003F4A9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nos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casos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em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que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for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necessária;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3. a não comprovação de que os recursos orçamentários e financeiros sejam suficientes para 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conclusão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projeto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ou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etapa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útil,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com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funcionalidade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que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permita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imediato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usufruto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dos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benefícios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pela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sociedade;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4. 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incompatibilidade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com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política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pública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aprovada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no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âmbito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órgão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ou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entidade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Administração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Pública municipal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responsável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pela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execução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da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emenda parlamentar;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5. a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incompatibilidade</w:t>
      </w:r>
      <w:r w:rsidRPr="003F4A9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do</w:t>
      </w:r>
      <w:r w:rsidRPr="003F4A9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objeto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da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despesa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com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os</w:t>
      </w:r>
      <w:r w:rsidRPr="003F4A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atributos</w:t>
      </w:r>
      <w:r w:rsidRPr="003F4A9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da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ação</w:t>
      </w:r>
      <w:r w:rsidRPr="003F4A9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orçamentária;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</w:t>
      </w:r>
    </w:p>
    <w:p w:rsidR="002F572A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6. os</w:t>
      </w:r>
      <w:r w:rsidRPr="003F4A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impedimentos</w:t>
      </w:r>
      <w:r w:rsidRPr="003F4A90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cujos</w:t>
      </w:r>
      <w:r w:rsidRPr="003F4A90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prazos</w:t>
      </w:r>
      <w:r w:rsidRPr="003F4A90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para</w:t>
      </w:r>
      <w:r w:rsidRPr="003F4A90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superação</w:t>
      </w:r>
      <w:r w:rsidRPr="003F4A90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inviabilizem</w:t>
      </w:r>
      <w:r w:rsidRPr="003F4A90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</w:t>
      </w:r>
      <w:r w:rsidRPr="003F4A90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empenho</w:t>
      </w:r>
      <w:r w:rsidRPr="003F4A90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dentro</w:t>
      </w:r>
      <w:r w:rsidRPr="003F4A90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do</w:t>
      </w:r>
      <w:r w:rsidRPr="003F4A90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exercício financeiro.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§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3º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-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Não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caracterizam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impedimentos</w:t>
      </w:r>
      <w:r w:rsidRPr="003F4A9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ordem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técnica: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1. alegação</w:t>
      </w:r>
      <w:r w:rsidRPr="003F4A9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falta</w:t>
      </w:r>
      <w:r w:rsidRPr="003F4A9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</w:t>
      </w:r>
      <w:r w:rsidRPr="003F4A9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liberação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ou</w:t>
      </w:r>
      <w:r w:rsidRPr="003F4A9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disponibilidade</w:t>
      </w:r>
      <w:r w:rsidRPr="003F4A9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orçamentária</w:t>
      </w:r>
      <w:r w:rsidRPr="003F4A9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ou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financeira;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2. óbice</w:t>
      </w:r>
      <w:r w:rsidRPr="003F4A90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que</w:t>
      </w:r>
      <w:r w:rsidRPr="003F4A90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possa</w:t>
      </w:r>
      <w:r w:rsidRPr="003F4A90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ser</w:t>
      </w:r>
      <w:r w:rsidRPr="003F4A90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sanado</w:t>
      </w:r>
      <w:r w:rsidRPr="003F4A90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mediante</w:t>
      </w:r>
      <w:r w:rsidRPr="003F4A90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procedimentos</w:t>
      </w:r>
      <w:r w:rsidRPr="003F4A90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ou</w:t>
      </w:r>
      <w:r w:rsidRPr="003F4A90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providências</w:t>
      </w:r>
      <w:r w:rsidRPr="003F4A90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</w:t>
      </w:r>
      <w:r w:rsidRPr="003F4A90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responsabilidade</w:t>
      </w:r>
      <w:r w:rsidRPr="003F4A90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exclusiva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do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órgão ou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entidade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da Administração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Pública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municipal </w:t>
      </w:r>
      <w:r w:rsidRPr="003F4A90">
        <w:rPr>
          <w:rFonts w:ascii="Times New Roman" w:hAnsi="Times New Roman" w:cs="Times New Roman"/>
          <w:sz w:val="24"/>
          <w:szCs w:val="24"/>
        </w:rPr>
        <w:t>responsável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pela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execução;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lastRenderedPageBreak/>
        <w:t>3. alegação</w:t>
      </w:r>
      <w:r w:rsidRPr="003F4A90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</w:t>
      </w:r>
      <w:r w:rsidRPr="003F4A90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inadequação</w:t>
      </w:r>
      <w:r w:rsidRPr="003F4A90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do</w:t>
      </w:r>
      <w:r w:rsidRPr="003F4A90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valor</w:t>
      </w:r>
      <w:r w:rsidRPr="003F4A90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da  programação,</w:t>
      </w:r>
      <w:r w:rsidRPr="003F4A90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quando</w:t>
      </w:r>
      <w:r w:rsidRPr="003F4A90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</w:t>
      </w:r>
      <w:r w:rsidRPr="003F4A90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montante</w:t>
      </w:r>
      <w:r w:rsidRPr="003F4A90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for</w:t>
      </w:r>
      <w:r w:rsidRPr="003F4A90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 xml:space="preserve">suficiente 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>para</w:t>
      </w:r>
      <w:r w:rsidRPr="003F4A90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alcançar</w:t>
      </w:r>
      <w:r w:rsidRPr="003F4A9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 objeto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pretendido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ou adquirir,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pelo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menos, uma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unidade completa;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4. manifestação</w:t>
      </w:r>
      <w:r w:rsidRPr="003F4A9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</w:t>
      </w:r>
      <w:r w:rsidRPr="003F4A9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órgão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do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Poder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Executivo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referente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à</w:t>
      </w:r>
      <w:r w:rsidRPr="003F4A9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conveniência</w:t>
      </w:r>
      <w:r w:rsidRPr="003F4A9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do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objeto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da</w:t>
      </w:r>
      <w:r w:rsidRPr="003F4A9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emenda.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 xml:space="preserve">Artigo </w:t>
      </w:r>
      <w:r>
        <w:rPr>
          <w:rFonts w:ascii="Times New Roman" w:hAnsi="Times New Roman" w:cs="Times New Roman"/>
          <w:sz w:val="24"/>
          <w:szCs w:val="24"/>
        </w:rPr>
        <w:t>xx</w:t>
      </w:r>
      <w:r w:rsidRPr="003F4A90">
        <w:rPr>
          <w:rFonts w:ascii="Times New Roman" w:hAnsi="Times New Roman" w:cs="Times New Roman"/>
          <w:sz w:val="24"/>
          <w:szCs w:val="24"/>
        </w:rPr>
        <w:t xml:space="preserve"> - Com o fim de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viabilizar a execução das programações incluídas por emendas parlamentares individuais de execução obrigatória,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serão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observados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seguintes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procedimentos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prazos: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I - até 30 (trinta) dias após a publicação da lei orçamentária anual, o autor da emenda deverá indicar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ao Poder Executivo o beneficiário e respectivo número de inscrição no Cadastro Nacional de Pessoas Jurídicas – CNPJ,</w:t>
      </w:r>
      <w:r w:rsidRPr="003F4A90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bem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como o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objeto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da emenda e respectivo valor;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II - até 5 (cinco dias) após o término do prazo do inciso I deste artigo, o Poder Legislativo deverá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publicar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relação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emendas por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autor,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com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indicação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dos dados a que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se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refere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inciso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deste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artigo;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III - até 45 (quarenta e cinco) dias após o término do prazo do inciso II deste artigo, o Poder Executivo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enviará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ao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Poder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Legislativo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as justificativas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dos impedimentos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ordem técnica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porventura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existentes;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IV- até 15 (quinze) dias após o término do prazo previsto no item III, o Poder Legislativo indicará ao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Poder Executivo o remanejamento da programação cujo impedimento seja insuperável, observado o limite mínimo de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destinação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 ações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serviços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públicos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saúde;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V - até 15 (quinze) dias após o prazo previsto no item IV, o Poder Executivo fará o remanejamento da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programação,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nos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termos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previstos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na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lei orçamentária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anual.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§</w:t>
      </w:r>
      <w:r w:rsidRPr="003F4A9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1º</w:t>
      </w:r>
      <w:r w:rsidRPr="003F4A90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-</w:t>
      </w:r>
      <w:r w:rsidRPr="003F4A90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Após</w:t>
      </w:r>
      <w:r w:rsidRPr="003F4A90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</w:t>
      </w:r>
      <w:r w:rsidRPr="003F4A9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divulgação</w:t>
      </w:r>
      <w:r w:rsidRPr="003F4A90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da</w:t>
      </w:r>
      <w:r w:rsidRPr="003F4A9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relação</w:t>
      </w:r>
      <w:r w:rsidRPr="003F4A9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</w:t>
      </w:r>
      <w:r w:rsidRPr="003F4A9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emendas</w:t>
      </w:r>
      <w:r w:rsidRPr="003F4A9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parlamentares</w:t>
      </w:r>
      <w:r w:rsidRPr="003F4A90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</w:t>
      </w:r>
      <w:r w:rsidRPr="003F4A9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que</w:t>
      </w:r>
      <w:r w:rsidRPr="003F4A9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alude</w:t>
      </w:r>
      <w:r w:rsidRPr="003F4A90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</w:t>
      </w:r>
      <w:r w:rsidRPr="003F4A90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inciso</w:t>
      </w:r>
      <w:r w:rsidRPr="003F4A9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II</w:t>
      </w:r>
      <w:r w:rsidRPr="003F4A9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do</w:t>
      </w:r>
      <w:r w:rsidRPr="003F4A9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“caput”</w:t>
      </w:r>
      <w:r w:rsidRPr="003F4A90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deste artigo, o autor da emenda não poderá alterar o beneficiário e o objeto da emenda e o respectivo valor, exceto na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hipótese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impedimento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ordem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técnica,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observado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prazo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previsto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no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inciso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IV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do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“caput” deste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artigo.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§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2º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-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início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execução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das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programações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orçamentárias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que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não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estejam</w:t>
      </w:r>
      <w:r w:rsidRPr="003F4A90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impedidas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tecnicamente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não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está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condicionado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ao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término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do prazo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que alude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inciso III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do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“caput”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deste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artigo.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§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3º -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Ocorrendo 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insuficiência de recursos para a execução integral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do objeto da emenda, 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suplementação de recursos poderá ser financiada pela anulação total ou parcial de crédito orçamentário de outra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emenda</w:t>
      </w:r>
      <w:r w:rsidRPr="003F4A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do</w:t>
      </w:r>
      <w:r w:rsidRPr="003F4A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mesmo</w:t>
      </w:r>
      <w:r w:rsidRPr="003F4A90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autor</w:t>
      </w:r>
      <w:r w:rsidRPr="003F4A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</w:t>
      </w:r>
      <w:r w:rsidRPr="003F4A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por</w:t>
      </w:r>
      <w:r w:rsidRPr="003F4A90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ele</w:t>
      </w:r>
      <w:r w:rsidRPr="003F4A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indicada,</w:t>
      </w:r>
      <w:r w:rsidRPr="003F4A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ou</w:t>
      </w:r>
      <w:r w:rsidRPr="003F4A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por</w:t>
      </w:r>
      <w:r w:rsidRPr="003F4A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contrapartida</w:t>
      </w:r>
      <w:r w:rsidRPr="003F4A90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do</w:t>
      </w:r>
      <w:r w:rsidRPr="003F4A9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beneficiário,</w:t>
      </w:r>
      <w:r w:rsidRPr="003F4A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observado</w:t>
      </w:r>
      <w:r w:rsidRPr="003F4A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</w:t>
      </w:r>
      <w:r w:rsidRPr="003F4A90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prazo</w:t>
      </w:r>
      <w:r w:rsidRPr="003F4A9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previsto</w:t>
      </w:r>
      <w:r w:rsidRPr="003F4A9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no</w:t>
      </w:r>
      <w:r w:rsidRPr="003F4A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inciso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IV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do “caput” deste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artigo.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§ 4º - Após o encerramento do prazo previsto no inciso V do “caput” deste artigo, as programações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orçamentárias previstas não serão de execução obrigatória nos casos dos impedimentos de ordem técnica justificados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 xml:space="preserve">na notificação prevista no inciso III do </w:t>
      </w:r>
      <w:r w:rsidRPr="003F4A90">
        <w:rPr>
          <w:rFonts w:ascii="Times New Roman" w:hAnsi="Times New Roman" w:cs="Times New Roman"/>
          <w:sz w:val="24"/>
          <w:szCs w:val="24"/>
        </w:rPr>
        <w:lastRenderedPageBreak/>
        <w:t>“caput” deste artigo e poderão ser remanejadas pelo Poder Executivo de acordo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com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autorização constante da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lei orçamentária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anual.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§ 5º - Em caso de saldo parcial de emenda parlamentar, serão processados remanejamentos para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programações existentes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em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outras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emendas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do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mesmo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autor.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§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6º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-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Na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hipótese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que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alude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§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5º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deste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artigo,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autor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emenda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deverá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informar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remanejamento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pretendido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no</w:t>
      </w:r>
      <w:r w:rsidRPr="003F4A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prazo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30 (trinta)</w:t>
      </w:r>
      <w:r w:rsidRPr="003F4A9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dias após</w:t>
      </w:r>
      <w:r w:rsidRPr="003F4A9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notificação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do Poder</w:t>
      </w:r>
      <w:r w:rsidRPr="003F4A9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Executivo.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>§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7º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-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Caso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indicação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não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seja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realizada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no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prazo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previsto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no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§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6º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deste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artigo,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crédito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orçamentário poderá ser remanejado pelo Poder Executivo de acordo com autorização constante da lei orçamentária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anual.</w:t>
      </w: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72A" w:rsidRPr="003F4A90" w:rsidRDefault="002F572A" w:rsidP="002F572A">
      <w:pPr>
        <w:pStyle w:val="Corpodetex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A90">
        <w:rPr>
          <w:rFonts w:ascii="Times New Roman" w:hAnsi="Times New Roman" w:cs="Times New Roman"/>
          <w:sz w:val="24"/>
          <w:szCs w:val="24"/>
        </w:rPr>
        <w:t xml:space="preserve">Artigo </w:t>
      </w:r>
      <w:r>
        <w:rPr>
          <w:rFonts w:ascii="Times New Roman" w:hAnsi="Times New Roman" w:cs="Times New Roman"/>
          <w:sz w:val="24"/>
          <w:szCs w:val="24"/>
        </w:rPr>
        <w:t>xx</w:t>
      </w:r>
      <w:r w:rsidRPr="003F4A90">
        <w:rPr>
          <w:rFonts w:ascii="Times New Roman" w:hAnsi="Times New Roman" w:cs="Times New Roman"/>
          <w:sz w:val="24"/>
          <w:szCs w:val="24"/>
        </w:rPr>
        <w:t xml:space="preserve"> - O Poder Executivo regulamentará os procedimentos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e prazos</w:t>
      </w:r>
      <w:r w:rsidRPr="003F4A90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a serem observados para</w:t>
      </w:r>
      <w:r w:rsidRPr="003F4A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A90">
        <w:rPr>
          <w:rFonts w:ascii="Times New Roman" w:hAnsi="Times New Roman" w:cs="Times New Roman"/>
          <w:sz w:val="24"/>
          <w:szCs w:val="24"/>
        </w:rPr>
        <w:t>que se dê o cumprimento da execução orçamentária e financeira das programações das emendas parlamentares.</w:t>
      </w:r>
    </w:p>
    <w:p w:rsidR="00A34B2E" w:rsidRDefault="00A34B2E"/>
    <w:sectPr w:rsidR="00A34B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72A"/>
    <w:rsid w:val="002F572A"/>
    <w:rsid w:val="007854E9"/>
    <w:rsid w:val="00A3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56FFB0-4677-4888-AFEC-7CACED30C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2F572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2F572A"/>
    <w:rPr>
      <w:rFonts w:ascii="Arial MT" w:eastAsia="Arial MT" w:hAnsi="Arial MT" w:cs="Arial MT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1324</Words>
  <Characters>7151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Gisele</cp:lastModifiedBy>
  <cp:revision>2</cp:revision>
  <dcterms:created xsi:type="dcterms:W3CDTF">2024-08-01T20:05:00Z</dcterms:created>
  <dcterms:modified xsi:type="dcterms:W3CDTF">2024-08-01T20:05:00Z</dcterms:modified>
</cp:coreProperties>
</file>